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5A2" w14:textId="2434D560" w:rsidR="00D866C4" w:rsidRPr="00D866C4" w:rsidRDefault="00D866C4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6 Monivalintoja</w:t>
      </w:r>
    </w:p>
    <w:p w14:paraId="5669C168" w14:textId="77777777" w:rsidR="00D866C4" w:rsidRPr="00D866C4" w:rsidRDefault="00D866C4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D9340C5" w14:textId="6E81861F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1. Veden liik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e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solukalvon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läpi tapahtuu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…</w:t>
      </w:r>
    </w:p>
    <w:p w14:paraId="25289DAF" w14:textId="52FBC52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aktiivi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sella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kuljetu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ksella (”</w:t>
      </w:r>
      <w:r w:rsidRPr="00D866C4">
        <w:rPr>
          <w:rFonts w:cstheme="minorHAnsi"/>
          <w:color w:val="000000"/>
          <w:kern w:val="0"/>
          <w:sz w:val="24"/>
          <w:szCs w:val="24"/>
        </w:rPr>
        <w:t>vesipumppu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”)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2360D6E" w14:textId="4995507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fasilitoi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dulla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diffuusio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kantaja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proteiinin avulla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0EADFA0C" w14:textId="75225EE2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yksinkertai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sella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diffuusio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solukalvon tai </w:t>
      </w:r>
      <w:r w:rsidRPr="00D866C4">
        <w:rPr>
          <w:rFonts w:cstheme="minorHAnsi"/>
          <w:color w:val="000000"/>
          <w:kern w:val="0"/>
          <w:sz w:val="24"/>
          <w:szCs w:val="24"/>
        </w:rPr>
        <w:t>kanavien kautta.</w:t>
      </w:r>
    </w:p>
    <w:p w14:paraId="435E63F8" w14:textId="6556A13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d. kaikki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vaihtoehdot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172DF11F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4"/>
          <w:szCs w:val="24"/>
        </w:rPr>
      </w:pPr>
      <w:r w:rsidRPr="00D866C4">
        <w:rPr>
          <w:rFonts w:cstheme="minorHAnsi"/>
          <w:color w:val="FFFFFF"/>
          <w:kern w:val="0"/>
          <w:sz w:val="24"/>
          <w:szCs w:val="24"/>
        </w:rPr>
        <w:t>TARKISTA TOIMET</w:t>
      </w:r>
    </w:p>
    <w:p w14:paraId="7079D5D9" w14:textId="13500B59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2. Mikä näistä glukoosin helpotettua diffuusiota koskevista väitteistä on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65E61F8E" w14:textId="1D3A310F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a. Alemman pitoisuuden alueelta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tapahtuu </w:t>
      </w:r>
      <w:r w:rsidRPr="00D866C4">
        <w:rPr>
          <w:rFonts w:cstheme="minorHAnsi"/>
          <w:color w:val="000000"/>
          <w:kern w:val="0"/>
          <w:sz w:val="24"/>
          <w:szCs w:val="24"/>
        </w:rPr>
        <w:t>netto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diffuusio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1005CF3F" w14:textId="2F31BF71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Tähän kuljetukseen tarvitaan solukalvon kantajaproteiineja.</w:t>
      </w:r>
    </w:p>
    <w:p w14:paraId="49EC574A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c. Tämä kuljetus vaatii ATP: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stä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 xml:space="preserve"> saatavaa energiaa.</w:t>
      </w:r>
    </w:p>
    <w:p w14:paraId="0ADD7C97" w14:textId="48CA0BAA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d. Se on esimerkki 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kotransporttereista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6E016400" w14:textId="736F1266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ED3554" w14:textId="74CBC53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3. Jos myrkky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(esim. </w:t>
      </w:r>
      <w:r w:rsidRPr="00D866C4">
        <w:rPr>
          <w:rFonts w:cstheme="minorHAnsi"/>
          <w:color w:val="000000"/>
          <w:kern w:val="0"/>
          <w:sz w:val="24"/>
          <w:szCs w:val="24"/>
        </w:rPr>
        <w:t>syanidi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) estäisi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ATP:n tuotannon, mikä seuraavista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>kuljetusprosesseista lakkaisi?</w:t>
      </w:r>
    </w:p>
    <w:p w14:paraId="1323BF12" w14:textId="3D9A9FB3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päätyminen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solusta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ulos</w:t>
      </w:r>
    </w:p>
    <w:p w14:paraId="5D65CA10" w14:textId="1E4BD49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b.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o</w:t>
      </w:r>
      <w:r w:rsidRPr="00D866C4">
        <w:rPr>
          <w:rFonts w:cstheme="minorHAnsi"/>
          <w:color w:val="000000"/>
          <w:kern w:val="0"/>
          <w:sz w:val="24"/>
          <w:szCs w:val="24"/>
        </w:rPr>
        <w:t>smoosi</w:t>
      </w:r>
    </w:p>
    <w:p w14:paraId="2505AE51" w14:textId="50837902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päätyminen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ulos solusta</w:t>
      </w:r>
    </w:p>
    <w:p w14:paraId="65FD1F7B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Kaikki nämä</w:t>
      </w:r>
    </w:p>
    <w:p w14:paraId="0DFE68FC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AADAB85" w14:textId="06885C93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4. Punasolut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kutistuvat…</w:t>
      </w:r>
    </w:p>
    <w:p w14:paraId="3399CE21" w14:textId="416E7DFC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a.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hypotoni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sessa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 xml:space="preserve"> liuo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ksessa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E85A666" w14:textId="7CA61783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isotoni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sessa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liuo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ksessa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584D6BCC" w14:textId="5419DEBB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hypertoni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sessa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liuo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ksessa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5FC00FEE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3B3BF4" w14:textId="5428216A" w:rsidR="00D866C4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5. Plasman osmolaliteetti on noin 300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mOsm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milliosmolia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>)</w:t>
      </w:r>
      <w:r w:rsidRPr="00D866C4">
        <w:rPr>
          <w:rFonts w:cstheme="minorHAnsi"/>
          <w:color w:val="000000"/>
          <w:kern w:val="0"/>
          <w:sz w:val="24"/>
          <w:szCs w:val="24"/>
        </w:rPr>
        <w:t>. Isotonisen suolaliuoksen osmolaliteetti on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…</w:t>
      </w:r>
    </w:p>
    <w:p w14:paraId="785D0A48" w14:textId="0B18DF4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a. 150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mOsm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4606791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s. 300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mOsm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171DF73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n. 600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mOsm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895F3FA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ei mikään näistä.</w:t>
      </w:r>
    </w:p>
    <w:p w14:paraId="0B186C04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33C4265" w14:textId="25B8D5BB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6. Mikä näistä väitteistä, joissa verrataan 0,5 </w:t>
      </w:r>
      <w:r w:rsidR="00D866C4" w:rsidRPr="00D866C4">
        <w:rPr>
          <w:rFonts w:cstheme="minorHAnsi"/>
          <w:i/>
          <w:iCs/>
          <w:color w:val="000000"/>
          <w:kern w:val="0"/>
          <w:sz w:val="24"/>
          <w:szCs w:val="24"/>
        </w:rPr>
        <w:t xml:space="preserve">mol/l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NaCl-liuosta ja 1,0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m</w:t>
      </w:r>
      <w:r w:rsidR="00D866C4" w:rsidRPr="00D866C4">
        <w:rPr>
          <w:rFonts w:cstheme="minorHAnsi"/>
          <w:i/>
          <w:iCs/>
          <w:color w:val="000000"/>
          <w:kern w:val="0"/>
          <w:sz w:val="24"/>
          <w:szCs w:val="24"/>
        </w:rPr>
        <w:t>ol/l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glukoosiliuosta, on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49CBF388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Niillä on sama osmolaliteetti.</w:t>
      </w:r>
    </w:p>
    <w:p w14:paraId="304A9641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Niillä on sama osmoottinen paine.</w:t>
      </w:r>
    </w:p>
    <w:p w14:paraId="3872FA08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Ne ovat isotonisia toistensa kanssa.</w:t>
      </w:r>
    </w:p>
    <w:p w14:paraId="2DEEC426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Kaikki nämä ovat totta.</w:t>
      </w:r>
    </w:p>
    <w:p w14:paraId="145D260A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0B09CA7" w14:textId="30844216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7. Tärkein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diffusoituva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ioni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</w:t>
      </w:r>
      <w:r w:rsidRPr="00D866C4">
        <w:rPr>
          <w:rFonts w:cstheme="minorHAnsi"/>
          <w:color w:val="000000"/>
          <w:kern w:val="0"/>
          <w:sz w:val="24"/>
          <w:szCs w:val="24"/>
        </w:rPr>
        <w:t>kalvo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n lepo</w:t>
      </w:r>
      <w:r w:rsidRPr="00D866C4">
        <w:rPr>
          <w:rFonts w:cstheme="minorHAnsi"/>
          <w:color w:val="000000"/>
          <w:kern w:val="0"/>
          <w:sz w:val="24"/>
          <w:szCs w:val="24"/>
        </w:rPr>
        <w:t>potentiaalin muodostamisessa on</w:t>
      </w:r>
    </w:p>
    <w:p w14:paraId="536AC9B3" w14:textId="60ABA19F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29EED137" w14:textId="49B990C8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52769559" w14:textId="77A6B9B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c.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Ca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2+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2A4C59A4" w14:textId="4893508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Cl</w:t>
      </w:r>
      <w:proofErr w:type="gramStart"/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-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  <w:proofErr w:type="gramEnd"/>
    </w:p>
    <w:p w14:paraId="2978AA62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968210" w14:textId="376ECC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8. Mikä näistä veren osmolaliteetin lisääntymistä koskevista väitteistä on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35089860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lastRenderedPageBreak/>
        <w:t>a. Se voi tapahtua kuivumisen seurauksena.</w:t>
      </w:r>
    </w:p>
    <w:p w14:paraId="25CA5865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Se aiheuttaa veren osmoottisen paineen laskua.</w:t>
      </w:r>
    </w:p>
    <w:p w14:paraId="5EADD309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Siihen liittyy ADH-erityksen väheneminen.</w:t>
      </w:r>
    </w:p>
    <w:p w14:paraId="4D85F0E3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Kaikki nämä ovat totta.</w:t>
      </w:r>
    </w:p>
    <w:p w14:paraId="0936A9CF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6770E88" w14:textId="30A6C740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9. </w:t>
      </w:r>
      <w:proofErr w:type="spellStart"/>
      <w:r w:rsidRPr="00D866C4">
        <w:rPr>
          <w:rFonts w:cstheme="minorHAnsi"/>
          <w:color w:val="000000"/>
          <w:kern w:val="0"/>
          <w:sz w:val="24"/>
          <w:szCs w:val="24"/>
        </w:rPr>
        <w:t>Hyperkalemiassa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 xml:space="preserve"> lepokalvopotentiaali</w:t>
      </w:r>
    </w:p>
    <w:p w14:paraId="4075379F" w14:textId="574AD8E9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siirtyy kauemmas 0 millivoltista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hyperpolarisoituu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>)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6BE39BC9" w14:textId="45E2843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liikkuu lähemmäs 0 millivolttia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(depolarisoituu)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15DC63BC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pysyy muuttumattomana.</w:t>
      </w:r>
    </w:p>
    <w:p w14:paraId="27B7489D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2EAE48F" w14:textId="0D5505B4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10. Mikä näistä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/K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-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ATPaasia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(-</w:t>
      </w:r>
      <w:r w:rsidRPr="00D866C4">
        <w:rPr>
          <w:rFonts w:cstheme="minorHAnsi"/>
          <w:color w:val="000000"/>
          <w:kern w:val="0"/>
          <w:sz w:val="24"/>
          <w:szCs w:val="24"/>
        </w:rPr>
        <w:t>pumppua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)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koskevista väitteistä pitää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paikkansa?</w:t>
      </w:r>
    </w:p>
    <w:p w14:paraId="484F23CE" w14:textId="51BCF466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kuljetetaan aktiivisesti soluun.</w:t>
      </w:r>
    </w:p>
    <w:p w14:paraId="1F1D7838" w14:textId="11FE41CC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kuljetetaan aktiivisesti ulos solusta.</w:t>
      </w:r>
    </w:p>
    <w:p w14:paraId="4DD21C3E" w14:textId="45099CA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Yhtä suuri määrä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>- ja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-ioneja kuljetetaan pumpun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toimintakierrolla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10924919" w14:textId="289F1980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d. Pumput ovat jatkuvasti aktiivisia kaikissa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soluissa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4729F0CE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BBF2F7F" w14:textId="5C9E7038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11. Mikä näistä väitteistä kantajavälitteisestä fasilitoidusta diffuusiosta pitää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paikkansa?</w:t>
      </w:r>
    </w:p>
    <w:p w14:paraId="508E11BF" w14:textId="632AEBD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Se käyttää ATP:tä.</w:t>
      </w:r>
    </w:p>
    <w:p w14:paraId="754BBAD4" w14:textId="2B5D1A01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b. Sitä käytetään verensokerin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soluun ottoon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754B4D2D" w14:textId="1C221922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c. Se on aktiivisen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kuljetuksen muoto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64DCA26B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Mikään näistä ei ole totta.</w:t>
      </w:r>
    </w:p>
    <w:p w14:paraId="5A576FC5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F4FD270" w14:textId="053188D9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12. Mikä näistä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 xml:space="preserve">ei ole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esimerkki 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kotransporttereihin</w:t>
      </w:r>
      <w:proofErr w:type="spellEnd"/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D866C4" w:rsidRPr="00D866C4">
        <w:rPr>
          <w:rFonts w:cstheme="minorHAnsi"/>
          <w:color w:val="000000"/>
          <w:kern w:val="0"/>
          <w:sz w:val="24"/>
          <w:szCs w:val="24"/>
        </w:rPr>
        <w:t>littyen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</w:rPr>
        <w:t>?</w:t>
      </w:r>
    </w:p>
    <w:p w14:paraId="6F500A10" w14:textId="77A5FCD8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Glukoosin ja Na</w:t>
      </w:r>
      <w:proofErr w:type="gramStart"/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>:n</w:t>
      </w:r>
      <w:proofErr w:type="gramEnd"/>
      <w:r w:rsidRPr="00D866C4">
        <w:rPr>
          <w:rFonts w:cstheme="minorHAnsi"/>
          <w:color w:val="000000"/>
          <w:kern w:val="0"/>
          <w:sz w:val="24"/>
          <w:szCs w:val="24"/>
        </w:rPr>
        <w:t xml:space="preserve"> liikkuminen suoliston epiteelin apikaalisen epiteelikalvon läpi</w:t>
      </w:r>
    </w:p>
    <w:p w14:paraId="294E9272" w14:textId="4CCACEC8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ja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liike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/ K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-pumppujen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toimiessa.</w:t>
      </w:r>
    </w:p>
    <w:p w14:paraId="4654DC2E" w14:textId="23CD07E3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ja glukoosin liikkuminen munuaistubulusten läpi</w:t>
      </w:r>
    </w:p>
    <w:p w14:paraId="408FB677" w14:textId="4411499D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siirtyminen soluun, kun taas Ca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2+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siirtyy samalla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solusta </w:t>
      </w:r>
      <w:r w:rsidRPr="00D866C4">
        <w:rPr>
          <w:rFonts w:cstheme="minorHAnsi"/>
          <w:color w:val="000000"/>
          <w:kern w:val="0"/>
          <w:sz w:val="24"/>
          <w:szCs w:val="24"/>
        </w:rPr>
        <w:t>ulos</w:t>
      </w:r>
    </w:p>
    <w:p w14:paraId="64B9E88F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457C054" w14:textId="7E6ADD54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13. Neuronin tai lihassolun lepokalvopotentiaali on</w:t>
      </w:r>
    </w:p>
    <w:p w14:paraId="157A5333" w14:textId="26434B79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yhtä suuri kuin kalium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in </w:t>
      </w:r>
      <w:r w:rsidRPr="00D866C4">
        <w:rPr>
          <w:rFonts w:cstheme="minorHAnsi"/>
          <w:color w:val="000000"/>
          <w:kern w:val="0"/>
          <w:sz w:val="24"/>
          <w:szCs w:val="24"/>
        </w:rPr>
        <w:t>tasapainopotentiaali.</w:t>
      </w:r>
    </w:p>
    <w:p w14:paraId="10D68899" w14:textId="20FAD6AA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b. yhtä suuri kuin natrium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in </w:t>
      </w:r>
      <w:r w:rsidRPr="00D866C4">
        <w:rPr>
          <w:rFonts w:cstheme="minorHAnsi"/>
          <w:color w:val="000000"/>
          <w:kern w:val="0"/>
          <w:sz w:val="24"/>
          <w:szCs w:val="24"/>
        </w:rPr>
        <w:t>tasapainopotentiaali.</w:t>
      </w:r>
    </w:p>
    <w:p w14:paraId="53F5F3AA" w14:textId="57BA077F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jonkin verran vähemmän negatiivinen kuin kalium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in </w:t>
      </w:r>
      <w:r w:rsidRPr="00D866C4">
        <w:rPr>
          <w:rFonts w:cstheme="minorHAnsi"/>
          <w:color w:val="000000"/>
          <w:kern w:val="0"/>
          <w:sz w:val="24"/>
          <w:szCs w:val="24"/>
        </w:rPr>
        <w:t>tasapainopotentiaali.</w:t>
      </w:r>
    </w:p>
    <w:p w14:paraId="759714BE" w14:textId="36E2C8B4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jonkin verran positiivisempi kuin natrium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in </w:t>
      </w:r>
      <w:r w:rsidRPr="00D866C4">
        <w:rPr>
          <w:rFonts w:cstheme="minorHAnsi"/>
          <w:color w:val="000000"/>
          <w:kern w:val="0"/>
          <w:sz w:val="24"/>
          <w:szCs w:val="24"/>
        </w:rPr>
        <w:t>tasapainopotentiaali.</w:t>
      </w:r>
    </w:p>
    <w:p w14:paraId="4003B8F5" w14:textId="5C2FC424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e.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ärsyke ei </w:t>
      </w:r>
      <w:r w:rsidRPr="00D866C4">
        <w:rPr>
          <w:rFonts w:cstheme="minorHAnsi"/>
          <w:color w:val="000000"/>
          <w:kern w:val="0"/>
          <w:sz w:val="24"/>
          <w:szCs w:val="24"/>
        </w:rPr>
        <w:t>muuta sitä.</w:t>
      </w:r>
    </w:p>
    <w:p w14:paraId="5497801B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17235F5" w14:textId="6DF4A930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14. Oletetaan, että Na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66C4">
        <w:rPr>
          <w:rFonts w:cstheme="minorHAnsi"/>
          <w:color w:val="000000"/>
          <w:kern w:val="0"/>
          <w:sz w:val="24"/>
          <w:szCs w:val="24"/>
        </w:rPr>
        <w:t>tai Ca</w:t>
      </w:r>
      <w:r w:rsidR="00D866C4" w:rsidRPr="00D866C4">
        <w:rPr>
          <w:rFonts w:cstheme="minorHAnsi"/>
          <w:color w:val="000000"/>
          <w:kern w:val="0"/>
          <w:sz w:val="24"/>
          <w:szCs w:val="24"/>
          <w:vertAlign w:val="superscript"/>
        </w:rPr>
        <w:t>2+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ionikanavat avautuvat lihassolun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solukalvolla.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Tämän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lihas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solun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solukalvon </w:t>
      </w:r>
      <w:r w:rsidRPr="00D866C4">
        <w:rPr>
          <w:rFonts w:cstheme="minorHAnsi"/>
          <w:color w:val="000000"/>
          <w:kern w:val="0"/>
          <w:sz w:val="24"/>
          <w:szCs w:val="24"/>
        </w:rPr>
        <w:t>potentiaali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…</w:t>
      </w:r>
    </w:p>
    <w:p w14:paraId="258CCD6D" w14:textId="0DE69474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a. Siir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tyy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kohti kysei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sten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ioni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tasapainopotentiaalia.</w:t>
      </w:r>
    </w:p>
    <w:p w14:paraId="25B184C6" w14:textId="2EB22BAB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b.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tulee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vähemmän negatiiviseksi kuin lepopotentiaali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 (depolarisoituu)</w:t>
      </w:r>
      <w:r w:rsidRPr="00D866C4">
        <w:rPr>
          <w:rFonts w:cstheme="minorHAnsi"/>
          <w:color w:val="000000"/>
          <w:kern w:val="0"/>
          <w:sz w:val="24"/>
          <w:szCs w:val="24"/>
        </w:rPr>
        <w:t>.</w:t>
      </w:r>
    </w:p>
    <w:p w14:paraId="684F98DB" w14:textId="3AFA5DB3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c. Siirry kauemmas kalium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in </w:t>
      </w:r>
      <w:r w:rsidRPr="00D866C4">
        <w:rPr>
          <w:rFonts w:cstheme="minorHAnsi"/>
          <w:color w:val="000000"/>
          <w:kern w:val="0"/>
          <w:sz w:val="24"/>
          <w:szCs w:val="24"/>
        </w:rPr>
        <w:t>tasapainopotentiaalista.</w:t>
      </w:r>
    </w:p>
    <w:p w14:paraId="50A7E545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>d. kaikki nämä.</w:t>
      </w:r>
    </w:p>
    <w:p w14:paraId="1632C43C" w14:textId="77777777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882BD3B" w14:textId="167D54CE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15. Mikä seuraavista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 xml:space="preserve">toisiolähettiin liittyvistä väittämistä 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on </w:t>
      </w:r>
      <w:r w:rsidRPr="00D866C4">
        <w:rPr>
          <w:rFonts w:cstheme="minorHAnsi"/>
          <w:i/>
          <w:iCs/>
          <w:color w:val="000000"/>
          <w:kern w:val="0"/>
          <w:sz w:val="24"/>
          <w:szCs w:val="24"/>
        </w:rPr>
        <w:t>väärä?</w:t>
      </w:r>
    </w:p>
    <w:p w14:paraId="5B580732" w14:textId="50197AE5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a. Niitä tarvitaan välittämään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rasvaliukoisten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säätelymolekyylien toimintaa.</w:t>
      </w:r>
    </w:p>
    <w:p w14:paraId="65FFE111" w14:textId="28035468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b. Ne vapautuvat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solukalvoista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solujen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solulimaan.</w:t>
      </w:r>
    </w:p>
    <w:p w14:paraId="4775E55E" w14:textId="334BDD69" w:rsidR="001D0751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c. Ne tuotetaan vasteena säätelymolekyylien sitoutumiselle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solukalvon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reseptoreihin.</w:t>
      </w:r>
    </w:p>
    <w:p w14:paraId="685A3AA1" w14:textId="6D096AF9" w:rsidR="009D769F" w:rsidRPr="00D866C4" w:rsidRDefault="001D0751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66C4">
        <w:rPr>
          <w:rFonts w:cstheme="minorHAnsi"/>
          <w:color w:val="000000"/>
          <w:kern w:val="0"/>
          <w:sz w:val="24"/>
          <w:szCs w:val="24"/>
        </w:rPr>
        <w:t xml:space="preserve">d. Ne </w:t>
      </w:r>
      <w:r w:rsidR="00D866C4" w:rsidRPr="00D866C4">
        <w:rPr>
          <w:rFonts w:cstheme="minorHAnsi"/>
          <w:color w:val="000000"/>
          <w:kern w:val="0"/>
          <w:sz w:val="24"/>
          <w:szCs w:val="24"/>
        </w:rPr>
        <w:t>välittävät vesiliukoisten</w:t>
      </w:r>
      <w:r w:rsidRPr="00D866C4">
        <w:rPr>
          <w:rFonts w:cstheme="minorHAnsi"/>
          <w:color w:val="000000"/>
          <w:kern w:val="0"/>
          <w:sz w:val="24"/>
          <w:szCs w:val="24"/>
        </w:rPr>
        <w:t xml:space="preserve"> säätelymolekyylien solunsisäisiä vaikutuksia.</w:t>
      </w:r>
    </w:p>
    <w:p w14:paraId="3097E62C" w14:textId="77777777" w:rsidR="00D866C4" w:rsidRPr="00D866C4" w:rsidRDefault="00D866C4" w:rsidP="001D07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1FE9D4" w14:textId="5B9B2B9D" w:rsidR="00D866C4" w:rsidRPr="00D866C4" w:rsidRDefault="00D866C4" w:rsidP="00D866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D866C4">
        <w:rPr>
          <w:rFonts w:cstheme="minorHAnsi"/>
          <w:color w:val="000000"/>
          <w:kern w:val="0"/>
          <w:sz w:val="24"/>
          <w:szCs w:val="24"/>
          <w:lang w:val="en-US"/>
        </w:rPr>
        <w:t>Vastaus</w:t>
      </w:r>
      <w:proofErr w:type="spellEnd"/>
      <w:r w:rsidRPr="00D866C4">
        <w:rPr>
          <w:rFonts w:cstheme="minorHAnsi"/>
          <w:color w:val="000000"/>
          <w:kern w:val="0"/>
          <w:sz w:val="24"/>
          <w:szCs w:val="24"/>
          <w:lang w:val="en-US"/>
        </w:rPr>
        <w:t xml:space="preserve">: </w:t>
      </w:r>
      <w:r w:rsidRPr="00D866C4">
        <w:rPr>
          <w:rFonts w:cstheme="minorHAnsi"/>
          <w:kern w:val="0"/>
          <w:sz w:val="24"/>
          <w:szCs w:val="24"/>
          <w:lang w:val="en-US"/>
        </w:rPr>
        <w:t xml:space="preserve">1. c 2. b 3. a 4. c 5. b 6. d 7. </w:t>
      </w:r>
      <w:proofErr w:type="gramStart"/>
      <w:r w:rsidRPr="00D866C4">
        <w:rPr>
          <w:rFonts w:cstheme="minorHAnsi"/>
          <w:kern w:val="0"/>
          <w:sz w:val="24"/>
          <w:szCs w:val="24"/>
          <w:lang w:val="en-US"/>
        </w:rPr>
        <w:t>a</w:t>
      </w:r>
      <w:proofErr w:type="gramEnd"/>
      <w:r w:rsidRPr="00D866C4">
        <w:rPr>
          <w:rFonts w:cstheme="minorHAnsi"/>
          <w:kern w:val="0"/>
          <w:sz w:val="24"/>
          <w:szCs w:val="24"/>
          <w:lang w:val="en-US"/>
        </w:rPr>
        <w:t xml:space="preserve"> 8. a 9. b 10. d 11. b</w:t>
      </w:r>
      <w:r w:rsidRPr="00D866C4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D866C4">
        <w:rPr>
          <w:rFonts w:cstheme="minorHAnsi"/>
          <w:kern w:val="0"/>
          <w:sz w:val="24"/>
          <w:szCs w:val="24"/>
          <w:lang w:val="en-US"/>
        </w:rPr>
        <w:t>12. b</w:t>
      </w:r>
      <w:r w:rsidRPr="00D866C4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D866C4">
        <w:rPr>
          <w:rFonts w:cstheme="minorHAnsi"/>
          <w:kern w:val="0"/>
          <w:sz w:val="24"/>
          <w:szCs w:val="24"/>
          <w:lang w:val="en-US"/>
        </w:rPr>
        <w:t>13. c</w:t>
      </w:r>
      <w:r w:rsidRPr="00D866C4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D866C4">
        <w:rPr>
          <w:rFonts w:cstheme="minorHAnsi"/>
          <w:kern w:val="0"/>
          <w:sz w:val="24"/>
          <w:szCs w:val="24"/>
          <w:lang w:val="en-US"/>
        </w:rPr>
        <w:t>14. d</w:t>
      </w:r>
      <w:r w:rsidRPr="00D866C4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D866C4">
        <w:rPr>
          <w:rFonts w:cstheme="minorHAnsi"/>
          <w:kern w:val="0"/>
          <w:sz w:val="24"/>
          <w:szCs w:val="24"/>
          <w:lang w:val="en-US"/>
        </w:rPr>
        <w:t>15. a</w:t>
      </w:r>
    </w:p>
    <w:sectPr w:rsidR="00D866C4" w:rsidRPr="00D866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51"/>
    <w:rsid w:val="001D0751"/>
    <w:rsid w:val="009D769F"/>
    <w:rsid w:val="00D866C4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C344"/>
  <w15:chartTrackingRefBased/>
  <w15:docId w15:val="{9DABFB70-DAAA-4DA9-AD2A-47CE0D0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86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413</Words>
  <Characters>3353</Characters>
  <Application>Microsoft Office Word</Application>
  <DocSecurity>0</DocSecurity>
  <Lines>27</Lines>
  <Paragraphs>7</Paragraphs>
  <ScaleCrop>false</ScaleCrop>
  <Company>Laurea University of Applied Sciences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2024-05-09T07:30:00Z</dcterms:created>
  <dcterms:modified xsi:type="dcterms:W3CDTF">2024-05-09T07:57:00Z</dcterms:modified>
</cp:coreProperties>
</file>