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0E8B" w14:textId="40950B32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4 Monivalintoja</w:t>
      </w:r>
    </w:p>
    <w:p w14:paraId="58AD4F36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B2267F5" w14:textId="60517A42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1. Mikä näistä entsyymejä koskevista väitteistä on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51FB128C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a. Useimmat proteiinit ovat entsyymejä.</w:t>
      </w:r>
    </w:p>
    <w:p w14:paraId="280357F5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b. Useimmat entsyymit ovat proteiineja.</w:t>
      </w:r>
    </w:p>
    <w:p w14:paraId="23521657" w14:textId="2CDC87AF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c. Entsyymit muuttuvat reaktioi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>ssa</w:t>
      </w:r>
      <w:r w:rsidRPr="00D66EC7">
        <w:rPr>
          <w:rFonts w:cstheme="minorHAnsi"/>
          <w:color w:val="000000"/>
          <w:kern w:val="0"/>
          <w:sz w:val="24"/>
          <w:szCs w:val="24"/>
        </w:rPr>
        <w:t>, joita ne katalysoivat.</w:t>
      </w:r>
    </w:p>
    <w:p w14:paraId="08EEBADA" w14:textId="052142A2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d. Entsyymien aktiivisilla kohdilla on vain vähän spesifisyyttä substraateille.</w:t>
      </w:r>
    </w:p>
    <w:p w14:paraId="76C38B5C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EBC8F24" w14:textId="589567FF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2. Mikä näistä entsyymikatalysoituja reaktioita koskevista väitteistä on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62CC29D3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a. Reaktionopeus on riippumaton lämpötilasta.</w:t>
      </w:r>
    </w:p>
    <w:p w14:paraId="78A29131" w14:textId="06AC9D4A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b. Kaikkien entsyymikatalysoitujen reaktioiden nopeus pienenee, kun pH lasketaan 7:stä 2:een.</w:t>
      </w:r>
    </w:p>
    <w:p w14:paraId="6023C0B3" w14:textId="3299614F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c. Reaktionopeus ei riipu substraatin pitoisuudesta.</w:t>
      </w:r>
    </w:p>
    <w:p w14:paraId="63167F0D" w14:textId="2B44F26D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d. Tietyissä substraattipitoisuuden, pH:n ja lämpötilan olosuhteissa tuotteen muodostumisnopeus vaihtelee suoraan entsyymipitoisuuden mukaan maksimiarvoon asti, jolloin nopeutta ei voida enää lisätä.</w:t>
      </w:r>
    </w:p>
    <w:p w14:paraId="6142DA95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E5C14C6" w14:textId="0718E62C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3. Mikä näistä laktaattidehydrogenaasia koskevista väitteistä on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3D95C679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a. Se on proteiini.</w:t>
      </w:r>
    </w:p>
    <w:p w14:paraId="35EBE1EE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b. Se hapettaa maitohappoa.</w:t>
      </w:r>
    </w:p>
    <w:p w14:paraId="3547365D" w14:textId="5C3C474C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c. Se pelkistää toista molekyyliä (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>palorypälehappoa</w:t>
      </w:r>
      <w:r w:rsidRPr="00D66EC7">
        <w:rPr>
          <w:rFonts w:cstheme="minorHAnsi"/>
          <w:color w:val="000000"/>
          <w:kern w:val="0"/>
          <w:sz w:val="24"/>
          <w:szCs w:val="24"/>
        </w:rPr>
        <w:t>).</w:t>
      </w:r>
    </w:p>
    <w:p w14:paraId="07FD4B88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d. Kaikki nämä ovat totta.</w:t>
      </w:r>
    </w:p>
    <w:p w14:paraId="11079CE3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B47474C" w14:textId="5CC87399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4. Metabolisessa reitissä</w:t>
      </w:r>
    </w:p>
    <w:p w14:paraId="0B2BC5B1" w14:textId="4A92F092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a. yhden entsyymin tuotteesta tulee seuraavan substraatti.</w:t>
      </w:r>
    </w:p>
    <w:p w14:paraId="5C026237" w14:textId="349526D4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b. yhden entsyymin substraatista tulee seuraavan entsyymin tuote.</w:t>
      </w:r>
    </w:p>
    <w:p w14:paraId="58A14603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27EACF3" w14:textId="58FF63B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5. Synnynnäisessä aineenvaihdunnan virheessä,</w:t>
      </w:r>
    </w:p>
    <w:p w14:paraId="7A6351DC" w14:textId="48C93793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a. geneettinen muutos johtaa viallisen entsyymin tuotantoon.</w:t>
      </w:r>
    </w:p>
    <w:p w14:paraId="27B84A3C" w14:textId="5FC4F372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b. ennen viallista vaihetta tuotetut välituotteet kertyvät.</w:t>
      </w:r>
    </w:p>
    <w:p w14:paraId="22C8A59B" w14:textId="4E65B72B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c. välituotteet käyttävät vaihtoehtoisia reittejä haarapisteissä, jotka edeltävät viallista vaihetta.</w:t>
      </w:r>
    </w:p>
    <w:p w14:paraId="0685F9D6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d. Kaikki nämä ovat totta.</w:t>
      </w:r>
    </w:p>
    <w:p w14:paraId="00C9A58C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CE4801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6. Mikä näistä edustaa endergonista reaktiota?</w:t>
      </w:r>
    </w:p>
    <w:p w14:paraId="70AD3038" w14:textId="6315B1B0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a. ADP 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+ </w:t>
      </w:r>
      <w:proofErr w:type="spellStart"/>
      <w:r w:rsidRPr="00D66EC7">
        <w:rPr>
          <w:rFonts w:cstheme="minorHAnsi"/>
          <w:color w:val="000000"/>
          <w:kern w:val="0"/>
          <w:sz w:val="24"/>
          <w:szCs w:val="24"/>
        </w:rPr>
        <w:t>P</w:t>
      </w:r>
      <w:r w:rsidR="00D66EC7" w:rsidRPr="00D66EC7">
        <w:rPr>
          <w:rFonts w:cstheme="minorHAnsi"/>
          <w:color w:val="000000"/>
          <w:kern w:val="0"/>
          <w:sz w:val="24"/>
          <w:szCs w:val="24"/>
          <w:vertAlign w:val="subscript"/>
        </w:rPr>
        <w:t>i</w:t>
      </w:r>
      <w:proofErr w:type="spellEnd"/>
      <w:r w:rsidRPr="00D66EC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66EC7">
        <w:rPr>
          <w:rFonts w:eastAsia="UniMath2-Regular" w:cstheme="minorHAnsi"/>
          <w:color w:val="000000"/>
          <w:kern w:val="0"/>
          <w:sz w:val="24"/>
          <w:szCs w:val="24"/>
        </w:rPr>
        <w:t xml:space="preserve">→ </w:t>
      </w:r>
      <w:r w:rsidRPr="00D66EC7">
        <w:rPr>
          <w:rFonts w:cstheme="minorHAnsi"/>
          <w:color w:val="000000"/>
          <w:kern w:val="0"/>
          <w:sz w:val="24"/>
          <w:szCs w:val="24"/>
        </w:rPr>
        <w:t>ATP</w:t>
      </w:r>
    </w:p>
    <w:p w14:paraId="3F1FB6BA" w14:textId="10A7B394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:vertAlign w:val="subscript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b. ATP </w:t>
      </w:r>
      <w:r w:rsidRPr="00D66EC7">
        <w:rPr>
          <w:rFonts w:eastAsia="UniMath2-Regular" w:cstheme="minorHAnsi"/>
          <w:color w:val="000000"/>
          <w:kern w:val="0"/>
          <w:sz w:val="24"/>
          <w:szCs w:val="24"/>
        </w:rPr>
        <w:t xml:space="preserve">→ 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ADP 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+ </w:t>
      </w:r>
      <w:proofErr w:type="spellStart"/>
      <w:r w:rsidRPr="00D66EC7">
        <w:rPr>
          <w:rFonts w:cstheme="minorHAnsi"/>
          <w:color w:val="000000"/>
          <w:kern w:val="0"/>
          <w:sz w:val="24"/>
          <w:szCs w:val="24"/>
        </w:rPr>
        <w:t>P</w:t>
      </w:r>
      <w:r w:rsidR="00D66EC7" w:rsidRPr="00D66EC7">
        <w:rPr>
          <w:rFonts w:cstheme="minorHAnsi"/>
          <w:color w:val="000000"/>
          <w:kern w:val="0"/>
          <w:sz w:val="24"/>
          <w:szCs w:val="24"/>
          <w:vertAlign w:val="subscript"/>
        </w:rPr>
        <w:t>i</w:t>
      </w:r>
      <w:proofErr w:type="spellEnd"/>
    </w:p>
    <w:p w14:paraId="3EB1C414" w14:textId="3A81998F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c. glukoosi 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+ </w:t>
      </w:r>
      <w:r w:rsidRPr="00D66EC7">
        <w:rPr>
          <w:rFonts w:cstheme="minorHAnsi"/>
          <w:color w:val="000000"/>
          <w:kern w:val="0"/>
          <w:sz w:val="24"/>
          <w:szCs w:val="24"/>
        </w:rPr>
        <w:t>O</w:t>
      </w:r>
      <w:r w:rsidR="00D66EC7" w:rsidRPr="00D66EC7">
        <w:rPr>
          <w:rFonts w:cstheme="minorHAnsi"/>
          <w:color w:val="000000"/>
          <w:kern w:val="0"/>
          <w:sz w:val="24"/>
          <w:szCs w:val="24"/>
          <w:vertAlign w:val="subscript"/>
        </w:rPr>
        <w:t>2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66EC7">
        <w:rPr>
          <w:rFonts w:eastAsia="UniMath2-Regular" w:cstheme="minorHAnsi"/>
          <w:color w:val="000000"/>
          <w:kern w:val="0"/>
          <w:sz w:val="24"/>
          <w:szCs w:val="24"/>
        </w:rPr>
        <w:t xml:space="preserve">→ </w:t>
      </w:r>
      <w:r w:rsidRPr="00D66EC7">
        <w:rPr>
          <w:rFonts w:cstheme="minorHAnsi"/>
          <w:color w:val="000000"/>
          <w:kern w:val="0"/>
          <w:sz w:val="24"/>
          <w:szCs w:val="24"/>
        </w:rPr>
        <w:t>CO</w:t>
      </w:r>
      <w:r w:rsidR="00D66EC7" w:rsidRPr="00D66EC7">
        <w:rPr>
          <w:rFonts w:cstheme="minorHAnsi"/>
          <w:color w:val="000000"/>
          <w:kern w:val="0"/>
          <w:sz w:val="24"/>
          <w:szCs w:val="24"/>
          <w:vertAlign w:val="subscript"/>
        </w:rPr>
        <w:t>2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+ </w:t>
      </w:r>
      <w:r w:rsidRPr="00D66EC7">
        <w:rPr>
          <w:rFonts w:cstheme="minorHAnsi"/>
          <w:color w:val="000000"/>
          <w:kern w:val="0"/>
          <w:sz w:val="24"/>
          <w:szCs w:val="24"/>
        </w:rPr>
        <w:t>H</w:t>
      </w:r>
      <w:r w:rsidR="00D66EC7" w:rsidRPr="00D66EC7">
        <w:rPr>
          <w:rFonts w:cstheme="minorHAnsi"/>
          <w:color w:val="000000"/>
          <w:kern w:val="0"/>
          <w:sz w:val="24"/>
          <w:szCs w:val="24"/>
          <w:vertAlign w:val="subscript"/>
        </w:rPr>
        <w:t>2</w:t>
      </w:r>
      <w:r w:rsidRPr="00D66EC7">
        <w:rPr>
          <w:rFonts w:cstheme="minorHAnsi"/>
          <w:color w:val="000000"/>
          <w:kern w:val="0"/>
          <w:sz w:val="24"/>
          <w:szCs w:val="24"/>
        </w:rPr>
        <w:t>O</w:t>
      </w:r>
    </w:p>
    <w:p w14:paraId="44BC0A2F" w14:textId="6507A136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d. CO</w:t>
      </w:r>
      <w:r w:rsidR="00D66EC7" w:rsidRPr="00D66EC7">
        <w:rPr>
          <w:rFonts w:cstheme="minorHAnsi"/>
          <w:color w:val="000000"/>
          <w:kern w:val="0"/>
          <w:sz w:val="24"/>
          <w:szCs w:val="24"/>
          <w:vertAlign w:val="subscript"/>
        </w:rPr>
        <w:t>2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+ </w:t>
      </w:r>
      <w:r w:rsidRPr="00D66EC7">
        <w:rPr>
          <w:rFonts w:cstheme="minorHAnsi"/>
          <w:color w:val="000000"/>
          <w:kern w:val="0"/>
          <w:sz w:val="24"/>
          <w:szCs w:val="24"/>
        </w:rPr>
        <w:t>H</w:t>
      </w:r>
      <w:r w:rsidR="00D66EC7" w:rsidRPr="00D66EC7">
        <w:rPr>
          <w:rFonts w:cstheme="minorHAnsi"/>
          <w:color w:val="000000"/>
          <w:kern w:val="0"/>
          <w:sz w:val="24"/>
          <w:szCs w:val="24"/>
          <w:vertAlign w:val="subscript"/>
        </w:rPr>
        <w:t>2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O 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→ </w:t>
      </w:r>
      <w:r w:rsidR="00D66EC7" w:rsidRPr="00D66EC7">
        <w:rPr>
          <w:rFonts w:eastAsia="UniMath2-Regular" w:cstheme="minorHAnsi"/>
          <w:color w:val="000000"/>
          <w:kern w:val="0"/>
          <w:sz w:val="24"/>
          <w:szCs w:val="24"/>
        </w:rPr>
        <w:t>glukoosi</w:t>
      </w:r>
    </w:p>
    <w:p w14:paraId="7CDF7B85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e. sekä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>D</w:t>
      </w:r>
    </w:p>
    <w:p w14:paraId="2492A457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F. Sekä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 xml:space="preserve">B 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>C</w:t>
      </w:r>
    </w:p>
    <w:p w14:paraId="0DEE9C30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8B75D5F" w14:textId="52E09CDD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7. Mikä näistä ATP:tä koskevista väitteistä pitää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>paikkansa?</w:t>
      </w:r>
    </w:p>
    <w:p w14:paraId="31668D6F" w14:textId="2C9E26F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a. ADP: n ja kolmannen fosfaatin yhdistävä sidos on korkea energi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nen </w:t>
      </w:r>
      <w:r w:rsidRPr="00D66EC7">
        <w:rPr>
          <w:rFonts w:cstheme="minorHAnsi"/>
          <w:color w:val="000000"/>
          <w:kern w:val="0"/>
          <w:sz w:val="24"/>
          <w:szCs w:val="24"/>
        </w:rPr>
        <w:t>sidos.</w:t>
      </w:r>
    </w:p>
    <w:p w14:paraId="03C6EC5D" w14:textId="2D5A6A01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b. ATP: n muodostuminen on kytketty energiaa vapauttaviin reaktioihin.</w:t>
      </w:r>
    </w:p>
    <w:p w14:paraId="0C8EBCF1" w14:textId="44DC96BB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c. ATP: n muuntaminen </w:t>
      </w:r>
      <w:proofErr w:type="spellStart"/>
      <w:r w:rsidRPr="00D66EC7">
        <w:rPr>
          <w:rFonts w:cstheme="minorHAnsi"/>
          <w:color w:val="000000"/>
          <w:kern w:val="0"/>
          <w:sz w:val="24"/>
          <w:szCs w:val="24"/>
        </w:rPr>
        <w:t>ADP:ksi</w:t>
      </w:r>
      <w:proofErr w:type="spellEnd"/>
      <w:r w:rsidRPr="00D66EC7">
        <w:rPr>
          <w:rFonts w:cstheme="minorHAnsi"/>
          <w:color w:val="000000"/>
          <w:kern w:val="0"/>
          <w:sz w:val="24"/>
          <w:szCs w:val="24"/>
        </w:rPr>
        <w:t xml:space="preserve"> ja </w:t>
      </w:r>
      <w:proofErr w:type="spellStart"/>
      <w:proofErr w:type="gramStart"/>
      <w:r w:rsidRPr="00D66EC7">
        <w:rPr>
          <w:rFonts w:cstheme="minorHAnsi"/>
          <w:color w:val="000000"/>
          <w:kern w:val="0"/>
          <w:sz w:val="24"/>
          <w:szCs w:val="24"/>
        </w:rPr>
        <w:t>P</w:t>
      </w:r>
      <w:r w:rsidR="00D66EC7" w:rsidRPr="00D66EC7">
        <w:rPr>
          <w:rFonts w:cstheme="minorHAnsi"/>
          <w:color w:val="000000"/>
          <w:kern w:val="0"/>
          <w:sz w:val="24"/>
          <w:szCs w:val="24"/>
          <w:vertAlign w:val="subscript"/>
        </w:rPr>
        <w:t>i</w:t>
      </w:r>
      <w:proofErr w:type="spellEnd"/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66EC7">
        <w:rPr>
          <w:rFonts w:cstheme="minorHAnsi"/>
          <w:color w:val="000000"/>
          <w:kern w:val="0"/>
          <w:sz w:val="24"/>
          <w:szCs w:val="24"/>
        </w:rPr>
        <w:t>:</w:t>
      </w:r>
      <w:proofErr w:type="spellStart"/>
      <w:r w:rsidRPr="00D66EC7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proofErr w:type="gramEnd"/>
      <w:r w:rsidRPr="00D66EC7">
        <w:rPr>
          <w:rFonts w:cstheme="minorHAnsi"/>
          <w:color w:val="000000"/>
          <w:kern w:val="0"/>
          <w:sz w:val="24"/>
          <w:szCs w:val="24"/>
        </w:rPr>
        <w:t xml:space="preserve"> tarjoaa energiaa biosynteesiin, solujen liikkumiseen ja muihin energiaa vaativiin soluprosesseihin.</w:t>
      </w:r>
    </w:p>
    <w:p w14:paraId="5AF32E1C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d. ATP on solujen "universaali energiankantaja".</w:t>
      </w:r>
    </w:p>
    <w:p w14:paraId="3E3CC9BB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e. Kaikki nämä ovat totta.</w:t>
      </w:r>
    </w:p>
    <w:p w14:paraId="2163A501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D13D171" w14:textId="6764CEEF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8. Kun happea yhdistetään 2 vedyn kanssa veden valmistamiseksi,</w:t>
      </w:r>
    </w:p>
    <w:p w14:paraId="3C56B2F8" w14:textId="6F1C7186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a. happi 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>pelkistyy</w:t>
      </w:r>
      <w:r w:rsidRPr="00D66EC7">
        <w:rPr>
          <w:rFonts w:cstheme="minorHAnsi"/>
          <w:color w:val="000000"/>
          <w:kern w:val="0"/>
          <w:sz w:val="24"/>
          <w:szCs w:val="24"/>
        </w:rPr>
        <w:t>.</w:t>
      </w:r>
    </w:p>
    <w:p w14:paraId="16948F28" w14:textId="3F2EB153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b. vedyn luovuttanut molekyyli hapettuu.</w:t>
      </w:r>
    </w:p>
    <w:p w14:paraId="5C44B125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c. happi toimii pelkistävänä aineena.</w:t>
      </w:r>
    </w:p>
    <w:p w14:paraId="524CBA72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d. sekä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 xml:space="preserve">B </w:t>
      </w:r>
      <w:r w:rsidRPr="00D66EC7">
        <w:rPr>
          <w:rFonts w:cstheme="minorHAnsi"/>
          <w:color w:val="000000"/>
          <w:kern w:val="0"/>
          <w:sz w:val="24"/>
          <w:szCs w:val="24"/>
        </w:rPr>
        <w:t>pätevät.</w:t>
      </w:r>
    </w:p>
    <w:p w14:paraId="649997BB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e. sekä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 xml:space="preserve">C </w:t>
      </w:r>
      <w:r w:rsidRPr="00D66EC7">
        <w:rPr>
          <w:rFonts w:cstheme="minorHAnsi"/>
          <w:color w:val="000000"/>
          <w:kern w:val="0"/>
          <w:sz w:val="24"/>
          <w:szCs w:val="24"/>
        </w:rPr>
        <w:t>pätevät.</w:t>
      </w:r>
    </w:p>
    <w:p w14:paraId="544CC573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35EC57C" w14:textId="48B629A2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9. Entsyymit lisäävät kemiallisten reaktioiden nopeutta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>, jos…</w:t>
      </w:r>
    </w:p>
    <w:p w14:paraId="15CB1D1C" w14:textId="758D04DF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a. kehon lämpötila no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>usee.</w:t>
      </w:r>
    </w:p>
    <w:p w14:paraId="2C2886C7" w14:textId="7BFBCEFA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b. veren pH:n alen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>ee</w:t>
      </w:r>
      <w:r w:rsidRPr="00D66EC7">
        <w:rPr>
          <w:rFonts w:cstheme="minorHAnsi"/>
          <w:color w:val="000000"/>
          <w:kern w:val="0"/>
          <w:sz w:val="24"/>
          <w:szCs w:val="24"/>
        </w:rPr>
        <w:t>.</w:t>
      </w:r>
    </w:p>
    <w:p w14:paraId="5BAF2C00" w14:textId="6B6E0B65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c. reagenssimolekyylien affiniteet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>tia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 toisiinsa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 lisätään</w:t>
      </w:r>
      <w:r w:rsidRPr="00D66EC7">
        <w:rPr>
          <w:rFonts w:cstheme="minorHAnsi"/>
          <w:color w:val="000000"/>
          <w:kern w:val="0"/>
          <w:sz w:val="24"/>
          <w:szCs w:val="24"/>
        </w:rPr>
        <w:t>.</w:t>
      </w:r>
    </w:p>
    <w:p w14:paraId="6A37F622" w14:textId="3BBC0B49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d. reagenssien aktivointienergia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>a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 vähen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>netään.</w:t>
      </w:r>
    </w:p>
    <w:p w14:paraId="5B477B49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B80748F" w14:textId="28EB328D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10. Mikä näistä on joukkotoiminnan lain mukaan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olosuhteet ajavat reaktion A </w:t>
      </w:r>
      <w:r w:rsidR="00D66EC7" w:rsidRPr="00D66EC7">
        <w:rPr>
          <w:rFonts w:cstheme="minorHAnsi"/>
          <w:color w:val="000000"/>
          <w:kern w:val="0"/>
          <w:sz w:val="24"/>
          <w:szCs w:val="24"/>
        </w:rPr>
        <w:t xml:space="preserve">+ 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B </w:t>
      </w:r>
      <w:r w:rsidRPr="00D66EC7">
        <w:rPr>
          <w:rFonts w:ascii="Cambria Math" w:eastAsia="UniMath2-Regular" w:hAnsi="Cambria Math" w:cs="Cambria Math"/>
          <w:color w:val="000000"/>
          <w:kern w:val="0"/>
          <w:sz w:val="24"/>
          <w:szCs w:val="24"/>
        </w:rPr>
        <w:t>⇄</w:t>
      </w:r>
      <w:r w:rsidRPr="00D66EC7">
        <w:rPr>
          <w:rFonts w:eastAsia="UniMath2-Regular" w:cstheme="minorHAnsi"/>
          <w:color w:val="000000"/>
          <w:kern w:val="0"/>
          <w:sz w:val="24"/>
          <w:szCs w:val="24"/>
        </w:rPr>
        <w:t xml:space="preserve"> </w:t>
      </w:r>
      <w:r w:rsidRPr="00D66EC7">
        <w:rPr>
          <w:rFonts w:cstheme="minorHAnsi"/>
          <w:color w:val="000000"/>
          <w:kern w:val="0"/>
          <w:sz w:val="24"/>
          <w:szCs w:val="24"/>
        </w:rPr>
        <w:t>C oikealle?</w:t>
      </w:r>
    </w:p>
    <w:p w14:paraId="6A046830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a. A:n ja B:n pitoisuuksien nousu</w:t>
      </w:r>
    </w:p>
    <w:p w14:paraId="461DFC43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b. C-pitoisuuden lasku</w:t>
      </w:r>
    </w:p>
    <w:p w14:paraId="076375BA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>c. entsyymipitoisuuden nousu</w:t>
      </w:r>
    </w:p>
    <w:p w14:paraId="0DA81CD1" w14:textId="77777777" w:rsidR="003111DE" w:rsidRPr="00D66EC7" w:rsidRDefault="003111DE" w:rsidP="003111D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d. sekä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>B</w:t>
      </w:r>
    </w:p>
    <w:p w14:paraId="73AE9F2E" w14:textId="590F71FE" w:rsidR="009D769F" w:rsidRPr="00D66EC7" w:rsidRDefault="003111DE" w:rsidP="003111DE">
      <w:pPr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D66EC7">
        <w:rPr>
          <w:rFonts w:cstheme="minorHAnsi"/>
          <w:color w:val="000000"/>
          <w:kern w:val="0"/>
          <w:sz w:val="24"/>
          <w:szCs w:val="24"/>
        </w:rPr>
        <w:t xml:space="preserve">e. sekä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 xml:space="preserve">b </w:t>
      </w:r>
      <w:r w:rsidRPr="00D66EC7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>c</w:t>
      </w:r>
    </w:p>
    <w:p w14:paraId="48AD1ECE" w14:textId="77777777" w:rsidR="00D66EC7" w:rsidRPr="00D66EC7" w:rsidRDefault="00D66EC7" w:rsidP="003111DE">
      <w:pPr>
        <w:rPr>
          <w:rFonts w:cstheme="minorHAnsi"/>
          <w:i/>
          <w:iCs/>
          <w:color w:val="000000"/>
          <w:kern w:val="0"/>
          <w:sz w:val="24"/>
          <w:szCs w:val="24"/>
        </w:rPr>
      </w:pPr>
    </w:p>
    <w:p w14:paraId="7FD95BE9" w14:textId="70CA7D6F" w:rsidR="00D66EC7" w:rsidRPr="00D66EC7" w:rsidRDefault="00D66EC7" w:rsidP="00D66EC7">
      <w:pPr>
        <w:rPr>
          <w:rFonts w:cstheme="minorHAnsi"/>
          <w:kern w:val="0"/>
          <w:sz w:val="24"/>
          <w:szCs w:val="24"/>
        </w:rPr>
      </w:pPr>
      <w:r w:rsidRPr="00D66EC7">
        <w:rPr>
          <w:rFonts w:cstheme="minorHAnsi"/>
          <w:i/>
          <w:iCs/>
          <w:color w:val="000000"/>
          <w:kern w:val="0"/>
          <w:sz w:val="24"/>
          <w:szCs w:val="24"/>
        </w:rPr>
        <w:t xml:space="preserve">Vastaus: </w:t>
      </w:r>
      <w:r w:rsidRPr="00D66EC7">
        <w:rPr>
          <w:rFonts w:cstheme="minorHAnsi"/>
          <w:kern w:val="0"/>
          <w:sz w:val="24"/>
          <w:szCs w:val="24"/>
        </w:rPr>
        <w:t xml:space="preserve">1. </w:t>
      </w:r>
      <w:r w:rsidRPr="00D66EC7">
        <w:rPr>
          <w:rFonts w:cstheme="minorHAnsi"/>
          <w:kern w:val="0"/>
          <w:sz w:val="24"/>
          <w:szCs w:val="24"/>
        </w:rPr>
        <w:t>b 2.</w:t>
      </w:r>
      <w:r w:rsidRPr="00D66EC7">
        <w:rPr>
          <w:rFonts w:cstheme="minorHAnsi"/>
          <w:kern w:val="0"/>
          <w:sz w:val="24"/>
          <w:szCs w:val="24"/>
        </w:rPr>
        <w:t xml:space="preserve"> </w:t>
      </w:r>
      <w:r w:rsidRPr="00D66EC7">
        <w:rPr>
          <w:rFonts w:cstheme="minorHAnsi"/>
          <w:kern w:val="0"/>
          <w:sz w:val="24"/>
          <w:szCs w:val="24"/>
        </w:rPr>
        <w:t>d 3.</w:t>
      </w:r>
      <w:r w:rsidRPr="00D66EC7">
        <w:rPr>
          <w:rFonts w:cstheme="minorHAnsi"/>
          <w:kern w:val="0"/>
          <w:sz w:val="24"/>
          <w:szCs w:val="24"/>
        </w:rPr>
        <w:t xml:space="preserve"> </w:t>
      </w:r>
      <w:r w:rsidRPr="00D66EC7">
        <w:rPr>
          <w:rFonts w:cstheme="minorHAnsi"/>
          <w:kern w:val="0"/>
          <w:sz w:val="24"/>
          <w:szCs w:val="24"/>
        </w:rPr>
        <w:t>d 4.</w:t>
      </w:r>
      <w:r w:rsidRPr="00D66EC7">
        <w:rPr>
          <w:rFonts w:cstheme="minorHAnsi"/>
          <w:kern w:val="0"/>
          <w:sz w:val="24"/>
          <w:szCs w:val="24"/>
        </w:rPr>
        <w:t xml:space="preserve"> a</w:t>
      </w:r>
      <w:r w:rsidRPr="00D66EC7">
        <w:rPr>
          <w:rFonts w:cstheme="minorHAnsi"/>
          <w:kern w:val="0"/>
          <w:sz w:val="24"/>
          <w:szCs w:val="24"/>
        </w:rPr>
        <w:t xml:space="preserve"> </w:t>
      </w:r>
      <w:r w:rsidRPr="00D66EC7">
        <w:rPr>
          <w:rFonts w:cstheme="minorHAnsi"/>
          <w:kern w:val="0"/>
          <w:sz w:val="24"/>
          <w:szCs w:val="24"/>
        </w:rPr>
        <w:t>5. d 6. e 7. e 8. d</w:t>
      </w:r>
      <w:r w:rsidRPr="00D66EC7">
        <w:rPr>
          <w:rFonts w:cstheme="minorHAnsi"/>
          <w:kern w:val="0"/>
          <w:sz w:val="24"/>
          <w:szCs w:val="24"/>
        </w:rPr>
        <w:t xml:space="preserve"> </w:t>
      </w:r>
      <w:r w:rsidRPr="00D66EC7">
        <w:rPr>
          <w:rFonts w:cstheme="minorHAnsi"/>
          <w:kern w:val="0"/>
          <w:sz w:val="24"/>
          <w:szCs w:val="24"/>
        </w:rPr>
        <w:t>9. d</w:t>
      </w:r>
      <w:r w:rsidRPr="00D66EC7">
        <w:rPr>
          <w:rFonts w:cstheme="minorHAnsi"/>
          <w:kern w:val="0"/>
          <w:sz w:val="24"/>
          <w:szCs w:val="24"/>
        </w:rPr>
        <w:t xml:space="preserve"> </w:t>
      </w:r>
      <w:r w:rsidRPr="00D66EC7">
        <w:rPr>
          <w:rFonts w:cstheme="minorHAnsi"/>
          <w:kern w:val="0"/>
          <w:sz w:val="24"/>
          <w:szCs w:val="24"/>
        </w:rPr>
        <w:t>10. d</w:t>
      </w:r>
    </w:p>
    <w:p w14:paraId="1C830CC4" w14:textId="77777777" w:rsidR="00D66EC7" w:rsidRPr="00D66EC7" w:rsidRDefault="00D66EC7">
      <w:pPr>
        <w:rPr>
          <w:rFonts w:cstheme="minorHAnsi"/>
          <w:sz w:val="24"/>
          <w:szCs w:val="24"/>
        </w:rPr>
      </w:pPr>
    </w:p>
    <w:sectPr w:rsidR="00D66EC7" w:rsidRPr="00D66E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Math2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1DE"/>
    <w:rsid w:val="003111DE"/>
    <w:rsid w:val="009D769F"/>
    <w:rsid w:val="00D66EC7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8FD3"/>
  <w15:chartTrackingRefBased/>
  <w15:docId w15:val="{C1DA148D-41B4-4F6C-B6DE-8503F866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66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2427</Characters>
  <Application>Microsoft Office Word</Application>
  <DocSecurity>0</DocSecurity>
  <Lines>20</Lines>
  <Paragraphs>5</Paragraphs>
  <ScaleCrop>false</ScaleCrop>
  <Company>Laurea University of Applied Sciences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2024-05-09T06:57:00Z</dcterms:created>
  <dcterms:modified xsi:type="dcterms:W3CDTF">2024-05-09T07:12:00Z</dcterms:modified>
</cp:coreProperties>
</file>